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B958" w14:textId="05762E35" w:rsidR="00624AEF" w:rsidRPr="005B6FD4" w:rsidRDefault="00624AEF" w:rsidP="004F01C9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5B6FD4">
        <w:rPr>
          <w:rFonts w:ascii="Calibri" w:hAnsi="Calibri" w:cs="Calibri"/>
          <w:b/>
          <w:bCs/>
          <w:color w:val="0E2841" w:themeColor="text2"/>
          <w:sz w:val="32"/>
          <w:szCs w:val="32"/>
        </w:rPr>
        <w:t xml:space="preserve">Vedlegg til risikovurdering </w:t>
      </w:r>
      <w:r w:rsidR="009F792F" w:rsidRPr="005B6FD4">
        <w:rPr>
          <w:rFonts w:ascii="Calibri" w:hAnsi="Calibri" w:cs="Calibri"/>
          <w:b/>
          <w:bCs/>
          <w:color w:val="0E2841" w:themeColor="text2"/>
          <w:sz w:val="32"/>
          <w:szCs w:val="32"/>
        </w:rPr>
        <w:t xml:space="preserve">- </w:t>
      </w:r>
      <w:r w:rsidRPr="005B6FD4">
        <w:rPr>
          <w:rFonts w:ascii="Calibri" w:hAnsi="Calibri" w:cs="Calibri"/>
          <w:b/>
          <w:bCs/>
          <w:color w:val="0E2841" w:themeColor="text2"/>
          <w:sz w:val="32"/>
          <w:szCs w:val="32"/>
        </w:rPr>
        <w:t xml:space="preserve">Thermolicer </w:t>
      </w:r>
      <w:r w:rsidR="00D920E8" w:rsidRPr="005B6FD4">
        <w:rPr>
          <w:rFonts w:ascii="Calibri" w:hAnsi="Calibri" w:cs="Calibri"/>
          <w:b/>
          <w:bCs/>
          <w:color w:val="0E2841" w:themeColor="text2"/>
          <w:sz w:val="32"/>
          <w:szCs w:val="32"/>
        </w:rPr>
        <w:t>med</w:t>
      </w:r>
      <w:r w:rsidRPr="005B6FD4">
        <w:rPr>
          <w:rFonts w:ascii="Calibri" w:hAnsi="Calibri" w:cs="Calibri"/>
          <w:b/>
          <w:bCs/>
          <w:color w:val="0E2841" w:themeColor="text2"/>
          <w:sz w:val="32"/>
          <w:szCs w:val="32"/>
        </w:rPr>
        <w:t xml:space="preserve"> fossefall</w:t>
      </w:r>
    </w:p>
    <w:p w14:paraId="1BDA6325" w14:textId="132A5A3A" w:rsidR="00476DCC" w:rsidRPr="005B6FD4" w:rsidRDefault="00083376" w:rsidP="004F01C9">
      <w:pPr>
        <w:jc w:val="both"/>
        <w:rPr>
          <w:rFonts w:ascii="Calibri" w:hAnsi="Calibri" w:cs="Calibri"/>
          <w:b/>
          <w:bCs/>
          <w:color w:val="0E2841" w:themeColor="text2"/>
          <w:sz w:val="24"/>
          <w:szCs w:val="24"/>
        </w:rPr>
      </w:pPr>
      <w:r w:rsidRPr="005B6FD4">
        <w:rPr>
          <w:rFonts w:ascii="Calibri" w:hAnsi="Calibri" w:cs="Calibri"/>
          <w:b/>
          <w:bCs/>
          <w:color w:val="0E2841" w:themeColor="text2"/>
          <w:sz w:val="24"/>
          <w:szCs w:val="24"/>
        </w:rPr>
        <w:t xml:space="preserve">Generell beskrivelse - </w:t>
      </w:r>
      <w:r w:rsidR="00297600" w:rsidRPr="005B6FD4">
        <w:rPr>
          <w:rFonts w:ascii="Calibri" w:hAnsi="Calibri" w:cs="Calibri"/>
          <w:b/>
          <w:bCs/>
          <w:color w:val="0E2841" w:themeColor="text2"/>
          <w:sz w:val="24"/>
          <w:szCs w:val="24"/>
        </w:rPr>
        <w:t>F</w:t>
      </w:r>
      <w:r w:rsidR="00476DCC" w:rsidRPr="005B6FD4">
        <w:rPr>
          <w:rFonts w:ascii="Calibri" w:hAnsi="Calibri" w:cs="Calibri"/>
          <w:b/>
          <w:bCs/>
          <w:color w:val="0E2841" w:themeColor="text2"/>
          <w:sz w:val="24"/>
          <w:szCs w:val="24"/>
        </w:rPr>
        <w:t>ossefall/vannpåsett</w:t>
      </w:r>
    </w:p>
    <w:p w14:paraId="1D7EFF71" w14:textId="1D7C4246" w:rsidR="00476DCC" w:rsidRPr="005B6FD4" w:rsidRDefault="00476DCC" w:rsidP="004F01C9">
      <w:pPr>
        <w:spacing w:before="120"/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</w:rPr>
        <w:t>Systemet fungerer</w:t>
      </w:r>
      <w:r w:rsidR="006A0EC0" w:rsidRPr="005B6FD4">
        <w:rPr>
          <w:rFonts w:ascii="Calibri" w:hAnsi="Calibri" w:cs="Calibri"/>
        </w:rPr>
        <w:t xml:space="preserve"> ved</w:t>
      </w:r>
      <w:r w:rsidRPr="005B6FD4">
        <w:rPr>
          <w:rFonts w:ascii="Calibri" w:hAnsi="Calibri" w:cs="Calibri"/>
        </w:rPr>
        <w:t xml:space="preserve"> at </w:t>
      </w:r>
      <w:r w:rsidR="006A0EC0" w:rsidRPr="005B6FD4">
        <w:rPr>
          <w:rFonts w:ascii="Calibri" w:hAnsi="Calibri" w:cs="Calibri"/>
        </w:rPr>
        <w:t xml:space="preserve">termisk behandlingsvann fra buffertanken </w:t>
      </w:r>
      <w:r w:rsidRPr="005B6FD4">
        <w:rPr>
          <w:rFonts w:ascii="Calibri" w:hAnsi="Calibri" w:cs="Calibri"/>
        </w:rPr>
        <w:t xml:space="preserve">pumpes opp til manifoiler i varmavsilerene, </w:t>
      </w:r>
      <w:r w:rsidR="00CF08A2" w:rsidRPr="005B6FD4">
        <w:rPr>
          <w:rFonts w:ascii="Calibri" w:hAnsi="Calibri" w:cs="Calibri"/>
        </w:rPr>
        <w:t xml:space="preserve">slik at </w:t>
      </w:r>
      <w:r w:rsidRPr="005B6FD4">
        <w:rPr>
          <w:rFonts w:ascii="Calibri" w:hAnsi="Calibri" w:cs="Calibri"/>
        </w:rPr>
        <w:t>fisk som går over avsilerne må igjennom et «fossefall» med termisk vann.</w:t>
      </w:r>
      <w:r w:rsidR="00C762BF" w:rsidRPr="005B6FD4">
        <w:rPr>
          <w:rFonts w:ascii="Calibri" w:hAnsi="Calibri" w:cs="Calibri"/>
        </w:rPr>
        <w:t xml:space="preserve"> </w:t>
      </w:r>
      <w:r w:rsidRPr="005B6FD4">
        <w:rPr>
          <w:rFonts w:ascii="Calibri" w:hAnsi="Calibri" w:cs="Calibri"/>
        </w:rPr>
        <w:t xml:space="preserve">Fossefallet er </w:t>
      </w:r>
      <w:r w:rsidR="00EA61AB" w:rsidRPr="005B6FD4">
        <w:rPr>
          <w:rFonts w:ascii="Calibri" w:hAnsi="Calibri" w:cs="Calibri"/>
        </w:rPr>
        <w:t xml:space="preserve">ikke </w:t>
      </w:r>
      <w:r w:rsidRPr="005B6FD4">
        <w:rPr>
          <w:rFonts w:ascii="Calibri" w:hAnsi="Calibri" w:cs="Calibri"/>
        </w:rPr>
        <w:t xml:space="preserve">designet </w:t>
      </w:r>
      <w:r w:rsidR="00C84617" w:rsidRPr="005B6FD4">
        <w:rPr>
          <w:rFonts w:ascii="Calibri" w:hAnsi="Calibri" w:cs="Calibri"/>
        </w:rPr>
        <w:t xml:space="preserve">for </w:t>
      </w:r>
      <w:r w:rsidRPr="005B6FD4">
        <w:rPr>
          <w:rFonts w:ascii="Calibri" w:hAnsi="Calibri" w:cs="Calibri"/>
        </w:rPr>
        <w:t xml:space="preserve">at fisk </w:t>
      </w:r>
      <w:r w:rsidR="00C84617" w:rsidRPr="005B6FD4">
        <w:rPr>
          <w:rFonts w:ascii="Calibri" w:hAnsi="Calibri" w:cs="Calibri"/>
        </w:rPr>
        <w:t xml:space="preserve">skal </w:t>
      </w:r>
      <w:r w:rsidRPr="005B6FD4">
        <w:rPr>
          <w:rFonts w:ascii="Calibri" w:hAnsi="Calibri" w:cs="Calibri"/>
        </w:rPr>
        <w:t xml:space="preserve">utsettes for høytrykksspyling, men </w:t>
      </w:r>
      <w:r w:rsidR="0092622B" w:rsidRPr="005B6FD4">
        <w:rPr>
          <w:rFonts w:ascii="Calibri" w:hAnsi="Calibri" w:cs="Calibri"/>
        </w:rPr>
        <w:t xml:space="preserve">at de </w:t>
      </w:r>
      <w:r w:rsidRPr="005B6FD4">
        <w:rPr>
          <w:rFonts w:ascii="Calibri" w:hAnsi="Calibri" w:cs="Calibri"/>
        </w:rPr>
        <w:t>heller</w:t>
      </w:r>
      <w:r w:rsidR="0092622B" w:rsidRPr="005B6FD4">
        <w:rPr>
          <w:rFonts w:ascii="Calibri" w:hAnsi="Calibri" w:cs="Calibri"/>
        </w:rPr>
        <w:t xml:space="preserve"> </w:t>
      </w:r>
      <w:r w:rsidR="001C1BF5" w:rsidRPr="005B6FD4">
        <w:rPr>
          <w:rFonts w:ascii="Calibri" w:hAnsi="Calibri" w:cs="Calibri"/>
        </w:rPr>
        <w:t xml:space="preserve">skal </w:t>
      </w:r>
      <w:r w:rsidR="0092622B" w:rsidRPr="005B6FD4">
        <w:rPr>
          <w:rFonts w:ascii="Calibri" w:hAnsi="Calibri" w:cs="Calibri"/>
        </w:rPr>
        <w:t>utsettes</w:t>
      </w:r>
      <w:r w:rsidRPr="005B6FD4">
        <w:rPr>
          <w:rFonts w:ascii="Calibri" w:hAnsi="Calibri" w:cs="Calibri"/>
        </w:rPr>
        <w:t xml:space="preserve"> </w:t>
      </w:r>
      <w:r w:rsidR="00C84617" w:rsidRPr="005B6FD4">
        <w:rPr>
          <w:rFonts w:ascii="Calibri" w:hAnsi="Calibri" w:cs="Calibri"/>
        </w:rPr>
        <w:t xml:space="preserve">for </w:t>
      </w:r>
      <w:r w:rsidR="00EA61AB" w:rsidRPr="005B6FD4">
        <w:rPr>
          <w:rFonts w:ascii="Calibri" w:hAnsi="Calibri" w:cs="Calibri"/>
        </w:rPr>
        <w:t>store</w:t>
      </w:r>
      <w:r w:rsidRPr="005B6FD4">
        <w:rPr>
          <w:rFonts w:ascii="Calibri" w:hAnsi="Calibri" w:cs="Calibri"/>
        </w:rPr>
        <w:t xml:space="preserve"> mengder med vann.</w:t>
      </w:r>
      <w:r w:rsidR="00CF08A2" w:rsidRPr="005B6FD4">
        <w:rPr>
          <w:rFonts w:ascii="Calibri" w:hAnsi="Calibri" w:cs="Calibri"/>
        </w:rPr>
        <w:t xml:space="preserve"> </w:t>
      </w:r>
    </w:p>
    <w:p w14:paraId="7FD0DCCF" w14:textId="4B4AE232" w:rsidR="00476DCC" w:rsidRPr="005B6FD4" w:rsidRDefault="00F063CB" w:rsidP="004F01C9">
      <w:pPr>
        <w:spacing w:before="120"/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</w:rPr>
        <w:t>P</w:t>
      </w:r>
      <w:r w:rsidR="00476DCC" w:rsidRPr="005B6FD4">
        <w:rPr>
          <w:rFonts w:ascii="Calibri" w:hAnsi="Calibri" w:cs="Calibri"/>
        </w:rPr>
        <w:t xml:space="preserve">arametere </w:t>
      </w:r>
      <w:r w:rsidR="000A6CFC" w:rsidRPr="005B6FD4">
        <w:rPr>
          <w:rFonts w:ascii="Calibri" w:hAnsi="Calibri" w:cs="Calibri"/>
        </w:rPr>
        <w:t>0,45</w:t>
      </w:r>
      <w:r w:rsidR="004F01C9" w:rsidRPr="005B6FD4">
        <w:rPr>
          <w:rFonts w:ascii="Calibri" w:hAnsi="Calibri" w:cs="Calibri"/>
        </w:rPr>
        <w:t xml:space="preserve"> </w:t>
      </w:r>
      <w:r w:rsidR="000A6CFC" w:rsidRPr="005B6FD4">
        <w:rPr>
          <w:rFonts w:ascii="Calibri" w:hAnsi="Calibri" w:cs="Calibri"/>
        </w:rPr>
        <w:t>bar trykk ved strålerøret og 240 m</w:t>
      </w:r>
      <w:r w:rsidR="000A6CFC" w:rsidRPr="005B6FD4">
        <w:rPr>
          <w:rFonts w:ascii="Calibri" w:hAnsi="Calibri" w:cs="Calibri"/>
          <w:vertAlign w:val="superscript"/>
        </w:rPr>
        <w:t>3</w:t>
      </w:r>
      <w:r w:rsidR="000A6CFC" w:rsidRPr="005B6FD4">
        <w:rPr>
          <w:rFonts w:ascii="Calibri" w:hAnsi="Calibri" w:cs="Calibri"/>
        </w:rPr>
        <w:t xml:space="preserve">/t </w:t>
      </w:r>
      <w:r w:rsidRPr="005B6FD4">
        <w:rPr>
          <w:rFonts w:ascii="Calibri" w:hAnsi="Calibri" w:cs="Calibri"/>
        </w:rPr>
        <w:t xml:space="preserve">er satt ut </w:t>
      </w:r>
      <w:r w:rsidR="00476DCC" w:rsidRPr="005B6FD4">
        <w:rPr>
          <w:rFonts w:ascii="Calibri" w:hAnsi="Calibri" w:cs="Calibri"/>
        </w:rPr>
        <w:t xml:space="preserve">fra studien </w:t>
      </w:r>
      <w:r w:rsidR="00AC31BC" w:rsidRPr="005B6FD4">
        <w:rPr>
          <w:rFonts w:ascii="Calibri" w:hAnsi="Calibri" w:cs="Calibri"/>
        </w:rPr>
        <w:t xml:space="preserve">utarbeidet i 2016 </w:t>
      </w:r>
      <w:r w:rsidR="0099795D" w:rsidRPr="005B6FD4">
        <w:rPr>
          <w:rFonts w:ascii="Calibri" w:hAnsi="Calibri" w:cs="Calibri"/>
        </w:rPr>
        <w:t>av Havforskningsinstituttet</w:t>
      </w:r>
      <w:r w:rsidR="00476DCC" w:rsidRPr="005B6FD4">
        <w:rPr>
          <w:rFonts w:ascii="Calibri" w:hAnsi="Calibri" w:cs="Calibri"/>
        </w:rPr>
        <w:t xml:space="preserve"> </w:t>
      </w:r>
      <w:r w:rsidR="007D4010" w:rsidRPr="005B6FD4">
        <w:rPr>
          <w:rFonts w:ascii="Calibri" w:hAnsi="Calibri" w:cs="Calibri"/>
        </w:rPr>
        <w:t>(HI)</w:t>
      </w:r>
      <w:r w:rsidR="00AC31BC" w:rsidRPr="005B6FD4">
        <w:rPr>
          <w:rFonts w:ascii="Calibri" w:hAnsi="Calibri" w:cs="Calibri"/>
        </w:rPr>
        <w:t xml:space="preserve"> </w:t>
      </w:r>
      <w:r w:rsidR="00476DCC" w:rsidRPr="005B6FD4">
        <w:rPr>
          <w:rFonts w:ascii="Calibri" w:hAnsi="Calibri" w:cs="Calibri"/>
        </w:rPr>
        <w:t>(</w:t>
      </w:r>
      <w:r w:rsidR="00FF1A20" w:rsidRPr="005B6FD4">
        <w:rPr>
          <w:rFonts w:ascii="Calibri" w:hAnsi="Calibri" w:cs="Calibri"/>
          <w:i/>
          <w:iCs/>
        </w:rPr>
        <w:t xml:space="preserve">Fossefall for lakseluskontroll, sluttrapport </w:t>
      </w:r>
      <w:r w:rsidR="004F01C9" w:rsidRPr="005B6FD4">
        <w:rPr>
          <w:rFonts w:ascii="Calibri" w:hAnsi="Calibri" w:cs="Calibri"/>
          <w:i/>
          <w:iCs/>
        </w:rPr>
        <w:t>FHF</w:t>
      </w:r>
      <w:r w:rsidR="00FF1A20" w:rsidRPr="005B6FD4">
        <w:rPr>
          <w:rFonts w:ascii="Calibri" w:hAnsi="Calibri" w:cs="Calibri"/>
          <w:i/>
          <w:iCs/>
        </w:rPr>
        <w:t>-prosjekt 901233</w:t>
      </w:r>
      <w:r w:rsidR="00476DCC" w:rsidRPr="005B6FD4">
        <w:rPr>
          <w:rFonts w:ascii="Calibri" w:hAnsi="Calibri" w:cs="Calibri"/>
        </w:rPr>
        <w:t>)</w:t>
      </w:r>
      <w:r w:rsidR="007F468C" w:rsidRPr="005B6FD4">
        <w:rPr>
          <w:rStyle w:val="Fotnotereferanse"/>
          <w:rFonts w:ascii="Calibri" w:hAnsi="Calibri" w:cs="Calibri"/>
        </w:rPr>
        <w:footnoteReference w:id="1"/>
      </w:r>
      <w:r w:rsidRPr="005B6FD4">
        <w:rPr>
          <w:rFonts w:ascii="Calibri" w:hAnsi="Calibri" w:cs="Calibri"/>
        </w:rPr>
        <w:t xml:space="preserve">. </w:t>
      </w:r>
      <w:r w:rsidR="00476DCC" w:rsidRPr="005B6FD4">
        <w:rPr>
          <w:rFonts w:ascii="Calibri" w:hAnsi="Calibri" w:cs="Calibri"/>
        </w:rPr>
        <w:t>Strålen blir mindre konsentrert nærmere avsilingen ettersom vannet fordeles over et større areal.</w:t>
      </w:r>
    </w:p>
    <w:p w14:paraId="31EDC8DD" w14:textId="176B3A40" w:rsidR="00476DCC" w:rsidRPr="005B6FD4" w:rsidRDefault="00476DCC" w:rsidP="001424B6">
      <w:pPr>
        <w:jc w:val="both"/>
        <w:rPr>
          <w:rFonts w:ascii="Calibri" w:hAnsi="Calibri" w:cs="Calibri"/>
          <w:b/>
          <w:bCs/>
          <w:color w:val="0E2841" w:themeColor="text2"/>
          <w:sz w:val="24"/>
          <w:szCs w:val="24"/>
        </w:rPr>
      </w:pPr>
      <w:r w:rsidRPr="005B6FD4">
        <w:rPr>
          <w:rFonts w:ascii="Calibri" w:hAnsi="Calibri" w:cs="Calibri"/>
          <w:b/>
          <w:bCs/>
          <w:color w:val="0E2841" w:themeColor="text2"/>
          <w:sz w:val="24"/>
          <w:szCs w:val="24"/>
        </w:rPr>
        <w:t>Prosjektets målsetning</w:t>
      </w:r>
      <w:r w:rsidR="00B46F58" w:rsidRPr="005B6FD4">
        <w:rPr>
          <w:rFonts w:ascii="Calibri" w:hAnsi="Calibri" w:cs="Calibri"/>
          <w:b/>
          <w:bCs/>
          <w:color w:val="0E2841" w:themeColor="text2"/>
          <w:sz w:val="24"/>
          <w:szCs w:val="24"/>
        </w:rPr>
        <w:t xml:space="preserve"> og forventede effekter</w:t>
      </w:r>
      <w:r w:rsidRPr="005B6FD4">
        <w:rPr>
          <w:rFonts w:ascii="Calibri" w:hAnsi="Calibri" w:cs="Calibri"/>
          <w:b/>
          <w:bCs/>
          <w:color w:val="0E2841" w:themeColor="text2"/>
          <w:sz w:val="24"/>
          <w:szCs w:val="24"/>
        </w:rPr>
        <w:t>:</w:t>
      </w:r>
    </w:p>
    <w:p w14:paraId="0A3F8262" w14:textId="22B7C13F" w:rsidR="00476DCC" w:rsidRPr="005B6FD4" w:rsidRDefault="00476DCC" w:rsidP="004F01C9">
      <w:pPr>
        <w:spacing w:before="120"/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</w:rPr>
        <w:t xml:space="preserve">Fossefallet vil </w:t>
      </w:r>
      <w:proofErr w:type="gramStart"/>
      <w:r w:rsidRPr="005B6FD4">
        <w:rPr>
          <w:rFonts w:ascii="Calibri" w:hAnsi="Calibri" w:cs="Calibri"/>
        </w:rPr>
        <w:t>potensielt</w:t>
      </w:r>
      <w:proofErr w:type="gramEnd"/>
      <w:r w:rsidRPr="005B6FD4">
        <w:rPr>
          <w:rFonts w:ascii="Calibri" w:hAnsi="Calibri" w:cs="Calibri"/>
        </w:rPr>
        <w:t xml:space="preserve"> ha to effekter</w:t>
      </w:r>
      <w:r w:rsidR="003E78B7" w:rsidRPr="005B6FD4">
        <w:rPr>
          <w:rFonts w:ascii="Calibri" w:hAnsi="Calibri" w:cs="Calibri"/>
        </w:rPr>
        <w:t>:</w:t>
      </w:r>
    </w:p>
    <w:p w14:paraId="417990A4" w14:textId="3A0240A5" w:rsidR="00476DCC" w:rsidRPr="005B6FD4" w:rsidRDefault="00476DCC" w:rsidP="004F01C9">
      <w:pPr>
        <w:pStyle w:val="Listeavsnitt"/>
        <w:numPr>
          <w:ilvl w:val="0"/>
          <w:numId w:val="2"/>
        </w:numPr>
        <w:spacing w:before="120"/>
        <w:jc w:val="both"/>
        <w:rPr>
          <w:rFonts w:ascii="Calibri" w:hAnsi="Calibri" w:cs="Calibri"/>
          <w:i/>
          <w:iCs/>
        </w:rPr>
      </w:pPr>
      <w:r w:rsidRPr="005B6FD4">
        <w:rPr>
          <w:rFonts w:ascii="Calibri" w:hAnsi="Calibri" w:cs="Calibri"/>
          <w:i/>
          <w:iCs/>
        </w:rPr>
        <w:t>Bremse farten på fisken ut av Thermolicer®</w:t>
      </w:r>
    </w:p>
    <w:p w14:paraId="6FAEAF67" w14:textId="46E27797" w:rsidR="00476DCC" w:rsidRPr="005B6FD4" w:rsidRDefault="00476DCC" w:rsidP="004F01C9">
      <w:pPr>
        <w:spacing w:before="120"/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</w:rPr>
        <w:t>Dette vil være velferdsmessig gunstig</w:t>
      </w:r>
      <w:r w:rsidR="0099795D" w:rsidRPr="005B6FD4">
        <w:rPr>
          <w:rFonts w:ascii="Calibri" w:hAnsi="Calibri" w:cs="Calibri"/>
        </w:rPr>
        <w:t xml:space="preserve"> da</w:t>
      </w:r>
      <w:r w:rsidRPr="005B6FD4">
        <w:rPr>
          <w:rFonts w:ascii="Calibri" w:hAnsi="Calibri" w:cs="Calibri"/>
        </w:rPr>
        <w:t xml:space="preserve"> det</w:t>
      </w:r>
      <w:r w:rsidR="0099795D" w:rsidRPr="005B6FD4">
        <w:rPr>
          <w:rFonts w:ascii="Calibri" w:hAnsi="Calibri" w:cs="Calibri"/>
        </w:rPr>
        <w:t xml:space="preserve"> vil</w:t>
      </w:r>
      <w:r w:rsidRPr="005B6FD4">
        <w:rPr>
          <w:rFonts w:ascii="Calibri" w:hAnsi="Calibri" w:cs="Calibri"/>
        </w:rPr>
        <w:t xml:space="preserve"> redusere fiskens hastighet ut av varmavsileren</w:t>
      </w:r>
      <w:r w:rsidR="00386503" w:rsidRPr="005B6FD4">
        <w:rPr>
          <w:rFonts w:ascii="Calibri" w:hAnsi="Calibri" w:cs="Calibri"/>
        </w:rPr>
        <w:t>.</w:t>
      </w:r>
      <w:r w:rsidRPr="005B6FD4">
        <w:rPr>
          <w:rFonts w:ascii="Calibri" w:hAnsi="Calibri" w:cs="Calibri"/>
        </w:rPr>
        <w:t xml:space="preserve"> </w:t>
      </w:r>
    </w:p>
    <w:p w14:paraId="1B8BFBBB" w14:textId="4C4FCFC4" w:rsidR="00476DCC" w:rsidRPr="005B6FD4" w:rsidRDefault="00476DCC" w:rsidP="004F01C9">
      <w:pPr>
        <w:pStyle w:val="Listeavsnitt"/>
        <w:numPr>
          <w:ilvl w:val="0"/>
          <w:numId w:val="2"/>
        </w:numPr>
        <w:spacing w:before="120"/>
        <w:jc w:val="both"/>
        <w:rPr>
          <w:rFonts w:ascii="Calibri" w:hAnsi="Calibri" w:cs="Calibri"/>
          <w:i/>
          <w:iCs/>
        </w:rPr>
      </w:pPr>
      <w:r w:rsidRPr="005B6FD4">
        <w:rPr>
          <w:rFonts w:ascii="Calibri" w:hAnsi="Calibri" w:cs="Calibri"/>
          <w:i/>
          <w:iCs/>
        </w:rPr>
        <w:t>Skylle av løstsittende lus</w:t>
      </w:r>
    </w:p>
    <w:p w14:paraId="6444EB68" w14:textId="71116DCE" w:rsidR="00476DCC" w:rsidRPr="005B6FD4" w:rsidRDefault="00476DCC" w:rsidP="004F01C9">
      <w:pPr>
        <w:spacing w:before="120"/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</w:rPr>
        <w:t>Fossefallet vil også kunne hjelpe til med å skylle av løstsittende lus etter Thermolicer® behandling. Vannhastigheten ut av dysene er lagt opp til ca</w:t>
      </w:r>
      <w:r w:rsidR="00FA1A10" w:rsidRPr="005B6FD4">
        <w:rPr>
          <w:rFonts w:ascii="Calibri" w:hAnsi="Calibri" w:cs="Calibri"/>
        </w:rPr>
        <w:t>.</w:t>
      </w:r>
      <w:r w:rsidRPr="005B6FD4">
        <w:rPr>
          <w:rFonts w:ascii="Calibri" w:hAnsi="Calibri" w:cs="Calibri"/>
        </w:rPr>
        <w:t xml:space="preserve"> 6,5 meter per sekund.</w:t>
      </w:r>
    </w:p>
    <w:p w14:paraId="3C2CAE78" w14:textId="3028A7BD" w:rsidR="00476DCC" w:rsidRPr="005B6FD4" w:rsidRDefault="00476DCC" w:rsidP="004F01C9">
      <w:pPr>
        <w:spacing w:before="120"/>
        <w:jc w:val="both"/>
        <w:rPr>
          <w:rFonts w:ascii="Calibri" w:hAnsi="Calibri" w:cs="Calibri"/>
          <w:b/>
          <w:bCs/>
          <w:i/>
          <w:iCs/>
        </w:rPr>
      </w:pPr>
      <w:r w:rsidRPr="005B6FD4">
        <w:rPr>
          <w:rFonts w:ascii="Calibri" w:hAnsi="Calibri" w:cs="Calibri"/>
          <w:b/>
          <w:bCs/>
          <w:i/>
          <w:iCs/>
        </w:rPr>
        <w:t>Bilde av fossefallet/vannpåsett:</w:t>
      </w:r>
    </w:p>
    <w:p w14:paraId="1742A9F2" w14:textId="77777777" w:rsidR="00476DCC" w:rsidRPr="005B6FD4" w:rsidRDefault="00476DCC" w:rsidP="004F01C9">
      <w:pPr>
        <w:jc w:val="both"/>
        <w:rPr>
          <w:rFonts w:ascii="Calibri" w:hAnsi="Calibri" w:cs="Calibri"/>
          <w:b/>
          <w:bCs/>
        </w:rPr>
      </w:pPr>
      <w:r w:rsidRPr="005B6FD4">
        <w:rPr>
          <w:rFonts w:ascii="Calibri" w:hAnsi="Calibri" w:cs="Calibri"/>
          <w:noProof/>
        </w:rPr>
        <w:drawing>
          <wp:inline distT="0" distB="0" distL="0" distR="0" wp14:anchorId="12E0314D" wp14:editId="0271F2ED">
            <wp:extent cx="2538510" cy="2173605"/>
            <wp:effectExtent l="0" t="0" r="0" b="0"/>
            <wp:docPr id="107082205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2205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222" cy="217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FD4">
        <w:rPr>
          <w:rFonts w:ascii="Calibri" w:hAnsi="Calibri" w:cs="Calibri"/>
          <w:noProof/>
        </w:rPr>
        <w:drawing>
          <wp:inline distT="0" distB="0" distL="0" distR="0" wp14:anchorId="7380B4AD" wp14:editId="243AE50D">
            <wp:extent cx="3102907" cy="2171700"/>
            <wp:effectExtent l="0" t="0" r="2540" b="0"/>
            <wp:docPr id="4415796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796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396" cy="217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87E54" w14:textId="77777777" w:rsidR="00873519" w:rsidRPr="005B6FD4" w:rsidRDefault="00873519">
      <w:pPr>
        <w:rPr>
          <w:rFonts w:ascii="Calibri" w:hAnsi="Calibri" w:cs="Calibri"/>
          <w:b/>
          <w:bCs/>
          <w:color w:val="0E2841" w:themeColor="text2"/>
          <w:sz w:val="24"/>
          <w:szCs w:val="24"/>
        </w:rPr>
      </w:pPr>
      <w:r w:rsidRPr="005B6FD4">
        <w:rPr>
          <w:rFonts w:ascii="Calibri" w:hAnsi="Calibri" w:cs="Calibri"/>
          <w:b/>
          <w:bCs/>
          <w:color w:val="0E2841" w:themeColor="text2"/>
          <w:sz w:val="24"/>
          <w:szCs w:val="24"/>
        </w:rPr>
        <w:br w:type="page"/>
      </w:r>
    </w:p>
    <w:p w14:paraId="6843CD24" w14:textId="220397C7" w:rsidR="00633639" w:rsidRPr="005B6FD4" w:rsidRDefault="00B70E67" w:rsidP="001424B6">
      <w:pPr>
        <w:jc w:val="both"/>
        <w:rPr>
          <w:rFonts w:ascii="Calibri" w:hAnsi="Calibri" w:cs="Calibri"/>
          <w:b/>
          <w:bCs/>
          <w:color w:val="0E2841" w:themeColor="text2"/>
          <w:sz w:val="24"/>
          <w:szCs w:val="24"/>
        </w:rPr>
      </w:pPr>
      <w:r w:rsidRPr="005B6FD4">
        <w:rPr>
          <w:rFonts w:ascii="Calibri" w:hAnsi="Calibri" w:cs="Calibri"/>
          <w:b/>
          <w:bCs/>
          <w:color w:val="0E2841" w:themeColor="text2"/>
          <w:sz w:val="24"/>
          <w:szCs w:val="24"/>
        </w:rPr>
        <w:lastRenderedPageBreak/>
        <w:t>Biologisk r</w:t>
      </w:r>
      <w:r w:rsidR="003F70C5" w:rsidRPr="005B6FD4">
        <w:rPr>
          <w:rFonts w:ascii="Calibri" w:hAnsi="Calibri" w:cs="Calibri"/>
          <w:b/>
          <w:bCs/>
          <w:color w:val="0E2841" w:themeColor="text2"/>
          <w:sz w:val="24"/>
          <w:szCs w:val="24"/>
        </w:rPr>
        <w:t>isiko</w:t>
      </w:r>
      <w:r w:rsidR="002E5806" w:rsidRPr="005B6FD4">
        <w:rPr>
          <w:rFonts w:ascii="Calibri" w:hAnsi="Calibri" w:cs="Calibri"/>
          <w:b/>
          <w:bCs/>
          <w:color w:val="0E2841" w:themeColor="text2"/>
          <w:sz w:val="24"/>
          <w:szCs w:val="24"/>
        </w:rPr>
        <w:t>vurdering</w:t>
      </w:r>
      <w:r w:rsidR="008A7A80">
        <w:rPr>
          <w:rFonts w:ascii="Calibri" w:hAnsi="Calibri" w:cs="Calibri"/>
          <w:b/>
          <w:bCs/>
          <w:color w:val="0E2841" w:themeColor="text2"/>
          <w:sz w:val="24"/>
          <w:szCs w:val="24"/>
        </w:rPr>
        <w:t xml:space="preserve"> </w:t>
      </w:r>
      <w:r w:rsidR="00551C0A">
        <w:rPr>
          <w:rFonts w:ascii="Calibri" w:hAnsi="Calibri" w:cs="Calibri"/>
          <w:b/>
          <w:bCs/>
          <w:color w:val="0E2841" w:themeColor="text2"/>
          <w:sz w:val="24"/>
          <w:szCs w:val="24"/>
        </w:rPr>
        <w:t xml:space="preserve">– </w:t>
      </w:r>
      <w:r w:rsidR="003560A7">
        <w:rPr>
          <w:rFonts w:ascii="Calibri" w:hAnsi="Calibri" w:cs="Calibri"/>
          <w:b/>
          <w:bCs/>
          <w:color w:val="0E2841" w:themeColor="text2"/>
          <w:sz w:val="24"/>
          <w:szCs w:val="24"/>
        </w:rPr>
        <w:t xml:space="preserve">mulig </w:t>
      </w:r>
      <w:r w:rsidR="00551C0A">
        <w:rPr>
          <w:rFonts w:ascii="Calibri" w:hAnsi="Calibri" w:cs="Calibri"/>
          <w:b/>
          <w:bCs/>
          <w:color w:val="0E2841" w:themeColor="text2"/>
          <w:sz w:val="24"/>
          <w:szCs w:val="24"/>
        </w:rPr>
        <w:t>påvirkning på dyrevelferden</w:t>
      </w:r>
    </w:p>
    <w:p w14:paraId="56395087" w14:textId="38957BE4" w:rsidR="00624AEF" w:rsidRPr="005B6FD4" w:rsidRDefault="00386503" w:rsidP="00302029">
      <w:pPr>
        <w:spacing w:before="240" w:after="0"/>
        <w:jc w:val="both"/>
        <w:rPr>
          <w:rFonts w:ascii="Calibri" w:hAnsi="Calibri" w:cs="Calibri"/>
          <w:b/>
          <w:bCs/>
          <w:i/>
          <w:iCs/>
          <w:color w:val="0E2841" w:themeColor="text2"/>
        </w:rPr>
      </w:pPr>
      <w:r w:rsidRPr="005B6FD4">
        <w:rPr>
          <w:rFonts w:ascii="Calibri" w:hAnsi="Calibri" w:cs="Calibri"/>
          <w:b/>
          <w:bCs/>
          <w:i/>
          <w:iCs/>
          <w:color w:val="0E2841" w:themeColor="text2"/>
        </w:rPr>
        <w:t>Mulige r</w:t>
      </w:r>
      <w:r w:rsidR="00624AEF" w:rsidRPr="005B6FD4">
        <w:rPr>
          <w:rFonts w:ascii="Calibri" w:hAnsi="Calibri" w:cs="Calibri"/>
          <w:b/>
          <w:bCs/>
          <w:i/>
          <w:iCs/>
          <w:color w:val="0E2841" w:themeColor="text2"/>
        </w:rPr>
        <w:t>isiko</w:t>
      </w:r>
      <w:r w:rsidRPr="005B6FD4">
        <w:rPr>
          <w:rFonts w:ascii="Calibri" w:hAnsi="Calibri" w:cs="Calibri"/>
          <w:b/>
          <w:bCs/>
          <w:i/>
          <w:iCs/>
          <w:color w:val="0E2841" w:themeColor="text2"/>
        </w:rPr>
        <w:t>er</w:t>
      </w:r>
      <w:r w:rsidR="00624AEF" w:rsidRPr="005B6FD4">
        <w:rPr>
          <w:rFonts w:ascii="Calibri" w:hAnsi="Calibri" w:cs="Calibri"/>
          <w:b/>
          <w:bCs/>
          <w:i/>
          <w:iCs/>
          <w:color w:val="0E2841" w:themeColor="text2"/>
        </w:rPr>
        <w:t xml:space="preserve"> </w:t>
      </w:r>
      <w:r w:rsidR="00BC72D7">
        <w:rPr>
          <w:rFonts w:ascii="Calibri" w:hAnsi="Calibri" w:cs="Calibri"/>
          <w:b/>
          <w:bCs/>
          <w:i/>
          <w:iCs/>
          <w:color w:val="0E2841" w:themeColor="text2"/>
        </w:rPr>
        <w:t>ved</w:t>
      </w:r>
      <w:r w:rsidR="00624AEF" w:rsidRPr="005B6FD4">
        <w:rPr>
          <w:rFonts w:ascii="Calibri" w:hAnsi="Calibri" w:cs="Calibri"/>
          <w:b/>
          <w:bCs/>
          <w:i/>
          <w:iCs/>
          <w:color w:val="0E2841" w:themeColor="text2"/>
        </w:rPr>
        <w:t xml:space="preserve"> bruk av vann fra Thermolicer</w:t>
      </w:r>
      <w:r w:rsidR="00843FD2" w:rsidRPr="005B6FD4">
        <w:rPr>
          <w:rFonts w:ascii="Calibri" w:hAnsi="Calibri" w:cs="Calibri"/>
          <w:b/>
          <w:bCs/>
          <w:i/>
          <w:iCs/>
          <w:color w:val="0E2841" w:themeColor="text2"/>
        </w:rPr>
        <w:t xml:space="preserve"> i fossefallet</w:t>
      </w:r>
    </w:p>
    <w:p w14:paraId="32B8AF9A" w14:textId="12576A89" w:rsidR="00D45BF9" w:rsidRPr="005B6FD4" w:rsidRDefault="0018292E" w:rsidP="00D45BF9">
      <w:pPr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</w:rPr>
        <w:t xml:space="preserve">Fossefallet bruker termisk vann fra Thermolicer. </w:t>
      </w:r>
      <w:r w:rsidR="00F73CB5" w:rsidRPr="005B6FD4">
        <w:rPr>
          <w:rFonts w:ascii="Calibri" w:hAnsi="Calibri" w:cs="Calibri"/>
        </w:rPr>
        <w:t xml:space="preserve">Dette er det samme vannet som fisken </w:t>
      </w:r>
      <w:r w:rsidR="00C63497" w:rsidRPr="005B6FD4">
        <w:rPr>
          <w:rFonts w:ascii="Calibri" w:hAnsi="Calibri" w:cs="Calibri"/>
        </w:rPr>
        <w:t xml:space="preserve">nettopp </w:t>
      </w:r>
      <w:r w:rsidR="00F73CB5" w:rsidRPr="005B6FD4">
        <w:rPr>
          <w:rFonts w:ascii="Calibri" w:hAnsi="Calibri" w:cs="Calibri"/>
        </w:rPr>
        <w:t xml:space="preserve">har vært i kontakt med gjennom den termiske behandlingen. </w:t>
      </w:r>
      <w:r w:rsidR="00D45BF9" w:rsidRPr="005B6FD4">
        <w:rPr>
          <w:rFonts w:ascii="Calibri" w:hAnsi="Calibri" w:cs="Calibri"/>
        </w:rPr>
        <w:t xml:space="preserve">Fossefallet er </w:t>
      </w:r>
      <w:r w:rsidR="002B06FC" w:rsidRPr="005B6FD4">
        <w:rPr>
          <w:rFonts w:ascii="Calibri" w:hAnsi="Calibri" w:cs="Calibri"/>
        </w:rPr>
        <w:t xml:space="preserve">ikke </w:t>
      </w:r>
      <w:r w:rsidR="00D45BF9" w:rsidRPr="005B6FD4">
        <w:rPr>
          <w:rFonts w:ascii="Calibri" w:hAnsi="Calibri" w:cs="Calibri"/>
        </w:rPr>
        <w:t xml:space="preserve">designet </w:t>
      </w:r>
      <w:r w:rsidR="002B06FC" w:rsidRPr="005B6FD4">
        <w:rPr>
          <w:rFonts w:ascii="Calibri" w:hAnsi="Calibri" w:cs="Calibri"/>
        </w:rPr>
        <w:t>for at</w:t>
      </w:r>
      <w:r w:rsidR="00D45BF9" w:rsidRPr="005B6FD4">
        <w:rPr>
          <w:rFonts w:ascii="Calibri" w:hAnsi="Calibri" w:cs="Calibri"/>
        </w:rPr>
        <w:t xml:space="preserve"> fisk </w:t>
      </w:r>
      <w:r w:rsidR="002B06FC" w:rsidRPr="005B6FD4">
        <w:rPr>
          <w:rFonts w:ascii="Calibri" w:hAnsi="Calibri" w:cs="Calibri"/>
        </w:rPr>
        <w:t>skal</w:t>
      </w:r>
      <w:r w:rsidR="00D45BF9" w:rsidRPr="005B6FD4">
        <w:rPr>
          <w:rFonts w:ascii="Calibri" w:hAnsi="Calibri" w:cs="Calibri"/>
        </w:rPr>
        <w:t xml:space="preserve"> utsettes for høytrykksspyling, men </w:t>
      </w:r>
      <w:r w:rsidR="002B06FC" w:rsidRPr="005B6FD4">
        <w:rPr>
          <w:rFonts w:ascii="Calibri" w:hAnsi="Calibri" w:cs="Calibri"/>
        </w:rPr>
        <w:t xml:space="preserve">at den heller skal ledes gjennom en </w:t>
      </w:r>
      <w:r w:rsidR="00BB34E2" w:rsidRPr="005B6FD4">
        <w:rPr>
          <w:rFonts w:ascii="Calibri" w:hAnsi="Calibri" w:cs="Calibri"/>
        </w:rPr>
        <w:t xml:space="preserve">foss med store </w:t>
      </w:r>
      <w:r w:rsidR="00D45BF9" w:rsidRPr="005B6FD4">
        <w:rPr>
          <w:rFonts w:ascii="Calibri" w:hAnsi="Calibri" w:cs="Calibri"/>
        </w:rPr>
        <w:t>mengder vann.</w:t>
      </w:r>
      <w:r w:rsidR="00BB34E2" w:rsidRPr="005B6FD4">
        <w:rPr>
          <w:rFonts w:ascii="Calibri" w:hAnsi="Calibri" w:cs="Calibri"/>
        </w:rPr>
        <w:t xml:space="preserve"> </w:t>
      </w:r>
    </w:p>
    <w:p w14:paraId="148B278B" w14:textId="443B88E1" w:rsidR="00C5502E" w:rsidRPr="005B6FD4" w:rsidRDefault="00C5502E" w:rsidP="00C5502E">
      <w:pPr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  <w:b/>
          <w:bCs/>
        </w:rPr>
        <w:t>Overvåkning</w:t>
      </w:r>
      <w:r w:rsidRPr="005B6FD4">
        <w:rPr>
          <w:rFonts w:ascii="Calibri" w:hAnsi="Calibri" w:cs="Calibri"/>
        </w:rPr>
        <w:t xml:space="preserve">: </w:t>
      </w:r>
      <w:r w:rsidR="000B2927" w:rsidRPr="005B6FD4">
        <w:rPr>
          <w:rFonts w:ascii="Calibri" w:eastAsia="Times New Roman" w:hAnsi="Calibri" w:cs="Calibri"/>
          <w:color w:val="000000"/>
          <w:szCs w:val="20"/>
        </w:rPr>
        <w:t xml:space="preserve">Veterinærinspeksjon og/eller velferdskameraer i merder. </w:t>
      </w:r>
      <w:r w:rsidR="000B2927" w:rsidRPr="005B6FD4">
        <w:rPr>
          <w:rFonts w:ascii="Calibri" w:hAnsi="Calibri" w:cs="Calibri"/>
          <w:szCs w:val="20"/>
        </w:rPr>
        <w:t>Fiskens adferd og restitusjon.</w:t>
      </w:r>
    </w:p>
    <w:p w14:paraId="5E108645" w14:textId="77777777" w:rsidR="005B6FD4" w:rsidRPr="005B6FD4" w:rsidRDefault="00C5502E" w:rsidP="00C5502E">
      <w:pPr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  <w:b/>
          <w:bCs/>
        </w:rPr>
        <w:t>Tiltak</w:t>
      </w:r>
      <w:r w:rsidRPr="005B6FD4">
        <w:rPr>
          <w:rFonts w:ascii="Calibri" w:hAnsi="Calibri" w:cs="Calibri"/>
        </w:rPr>
        <w:t xml:space="preserve">: </w:t>
      </w:r>
    </w:p>
    <w:p w14:paraId="78E0E05D" w14:textId="77777777" w:rsidR="005B6FD4" w:rsidRPr="00C03C88" w:rsidRDefault="005B6FD4" w:rsidP="00C03C88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Cs w:val="20"/>
        </w:rPr>
      </w:pPr>
      <w:r w:rsidRPr="00C03C88">
        <w:rPr>
          <w:rFonts w:ascii="Calibri" w:eastAsia="Times New Roman" w:hAnsi="Calibri" w:cs="Calibri"/>
          <w:color w:val="000000"/>
          <w:szCs w:val="20"/>
        </w:rPr>
        <w:t>Case-basert risikovurdering før hver behandling</w:t>
      </w:r>
    </w:p>
    <w:p w14:paraId="3978C1F5" w14:textId="74ABAB8B" w:rsidR="00C5502E" w:rsidRPr="00C03C88" w:rsidRDefault="00C5502E" w:rsidP="00C03C88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Cs w:val="20"/>
        </w:rPr>
      </w:pPr>
      <w:r w:rsidRPr="00C03C88">
        <w:rPr>
          <w:rFonts w:ascii="Calibri" w:hAnsi="Calibri" w:cs="Calibri"/>
        </w:rPr>
        <w:t>Redusere mengde vann og trykk</w:t>
      </w:r>
    </w:p>
    <w:p w14:paraId="43E56439" w14:textId="3EDA7DB0" w:rsidR="002E5806" w:rsidRPr="005B6FD4" w:rsidRDefault="00846455" w:rsidP="002E5806">
      <w:pPr>
        <w:spacing w:before="240" w:after="0"/>
        <w:jc w:val="both"/>
        <w:rPr>
          <w:rFonts w:ascii="Calibri" w:hAnsi="Calibri" w:cs="Calibri"/>
          <w:b/>
          <w:bCs/>
          <w:i/>
          <w:iCs/>
          <w:color w:val="0E2841" w:themeColor="text2"/>
        </w:rPr>
      </w:pPr>
      <w:r>
        <w:rPr>
          <w:rFonts w:ascii="Calibri" w:hAnsi="Calibri" w:cs="Calibri"/>
          <w:b/>
          <w:bCs/>
          <w:i/>
          <w:iCs/>
          <w:color w:val="0E2841" w:themeColor="text2"/>
        </w:rPr>
        <w:t xml:space="preserve">Mulige </w:t>
      </w:r>
      <w:r w:rsidR="008A7A80">
        <w:rPr>
          <w:rFonts w:ascii="Calibri" w:hAnsi="Calibri" w:cs="Calibri"/>
          <w:b/>
          <w:bCs/>
          <w:i/>
          <w:iCs/>
          <w:color w:val="0E2841" w:themeColor="text2"/>
        </w:rPr>
        <w:t>fordeler</w:t>
      </w:r>
      <w:r>
        <w:rPr>
          <w:rFonts w:ascii="Calibri" w:hAnsi="Calibri" w:cs="Calibri"/>
          <w:b/>
          <w:bCs/>
          <w:i/>
          <w:iCs/>
          <w:color w:val="0E2841" w:themeColor="text2"/>
        </w:rPr>
        <w:t xml:space="preserve"> </w:t>
      </w:r>
      <w:r w:rsidR="008A7A80">
        <w:rPr>
          <w:rFonts w:ascii="Calibri" w:hAnsi="Calibri" w:cs="Calibri"/>
          <w:b/>
          <w:bCs/>
          <w:i/>
          <w:iCs/>
          <w:color w:val="0E2841" w:themeColor="text2"/>
        </w:rPr>
        <w:t xml:space="preserve">dyrevelferdsmessig </w:t>
      </w:r>
      <w:r>
        <w:rPr>
          <w:rFonts w:ascii="Calibri" w:hAnsi="Calibri" w:cs="Calibri"/>
          <w:b/>
          <w:bCs/>
          <w:i/>
          <w:iCs/>
          <w:color w:val="0E2841" w:themeColor="text2"/>
        </w:rPr>
        <w:t>ved bruk av fossefall</w:t>
      </w:r>
    </w:p>
    <w:p w14:paraId="5242C715" w14:textId="77777777" w:rsidR="002E5806" w:rsidRPr="005B6FD4" w:rsidRDefault="002E5806" w:rsidP="002E5806">
      <w:pPr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</w:rPr>
        <w:t xml:space="preserve">Redusert hastighet ut av varmavsileren på grunn av fossefallet vil være velferdsmessig gunstig da dette kan føre til redusert fart nedstrøms og dermed en mer skånsom behandling. </w:t>
      </w:r>
    </w:p>
    <w:p w14:paraId="66DC4B71" w14:textId="77777777" w:rsidR="002E5806" w:rsidRPr="005B6FD4" w:rsidRDefault="002E5806" w:rsidP="002E5806">
      <w:pPr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</w:rPr>
        <w:t xml:space="preserve">Videre vil fossefallet muligens skylle av løstsittende lus etter Thermolicer® behandlingen. </w:t>
      </w:r>
    </w:p>
    <w:p w14:paraId="2C470D96" w14:textId="035F5BAE" w:rsidR="002E5806" w:rsidRPr="005B6FD4" w:rsidRDefault="002E5806" w:rsidP="002E5806">
      <w:pPr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  <w:b/>
          <w:bCs/>
        </w:rPr>
        <w:t>Overvåkning</w:t>
      </w:r>
      <w:r w:rsidRPr="005B6FD4">
        <w:rPr>
          <w:rFonts w:ascii="Calibri" w:hAnsi="Calibri" w:cs="Calibri"/>
        </w:rPr>
        <w:t xml:space="preserve">: Overvåkning av hastighet og eventuell risiko for mekanisk skade etter behandling bør utføres ved hjelp av kamera eller visuell kontroll. </w:t>
      </w:r>
      <w:r w:rsidR="002940E7" w:rsidRPr="005B6FD4">
        <w:rPr>
          <w:rFonts w:ascii="Calibri" w:eastAsia="Times New Roman" w:hAnsi="Calibri" w:cs="Calibri"/>
          <w:color w:val="000000"/>
          <w:szCs w:val="20"/>
        </w:rPr>
        <w:t>Veterinærinspeksjon og/eller velferdskameraer i merder.</w:t>
      </w:r>
      <w:r w:rsidR="002940E7" w:rsidRPr="005B6FD4">
        <w:rPr>
          <w:rFonts w:ascii="Calibri" w:eastAsia="Times New Roman" w:hAnsi="Calibri" w:cs="Calibri"/>
          <w:color w:val="000000"/>
          <w:szCs w:val="20"/>
        </w:rPr>
        <w:t xml:space="preserve"> </w:t>
      </w:r>
      <w:r w:rsidR="0051068F" w:rsidRPr="005B6FD4">
        <w:rPr>
          <w:rFonts w:ascii="Calibri" w:hAnsi="Calibri" w:cs="Calibri"/>
          <w:szCs w:val="20"/>
        </w:rPr>
        <w:t>Fiskens adferd og restitusjon.</w:t>
      </w:r>
      <w:r w:rsidR="00C03C88">
        <w:rPr>
          <w:rFonts w:ascii="Calibri" w:hAnsi="Calibri" w:cs="Calibri"/>
          <w:szCs w:val="20"/>
        </w:rPr>
        <w:t xml:space="preserve"> </w:t>
      </w:r>
    </w:p>
    <w:p w14:paraId="31B9EBFF" w14:textId="77777777" w:rsidR="0051068F" w:rsidRDefault="002E5806" w:rsidP="002E5806">
      <w:pPr>
        <w:jc w:val="both"/>
        <w:rPr>
          <w:rFonts w:ascii="Calibri" w:hAnsi="Calibri" w:cs="Calibri"/>
        </w:rPr>
      </w:pPr>
      <w:r w:rsidRPr="005B6FD4">
        <w:rPr>
          <w:rFonts w:ascii="Calibri" w:hAnsi="Calibri" w:cs="Calibri"/>
          <w:b/>
          <w:bCs/>
        </w:rPr>
        <w:t>Tiltak</w:t>
      </w:r>
      <w:r w:rsidRPr="005B6FD4">
        <w:rPr>
          <w:rFonts w:ascii="Calibri" w:hAnsi="Calibri" w:cs="Calibri"/>
        </w:rPr>
        <w:t xml:space="preserve">: </w:t>
      </w:r>
    </w:p>
    <w:p w14:paraId="3CE0FDAC" w14:textId="29EADA00" w:rsidR="002E5806" w:rsidRDefault="002E5806" w:rsidP="0051068F">
      <w:pPr>
        <w:pStyle w:val="Listeavsnitt"/>
        <w:numPr>
          <w:ilvl w:val="0"/>
          <w:numId w:val="4"/>
        </w:numPr>
        <w:jc w:val="both"/>
        <w:rPr>
          <w:rFonts w:ascii="Calibri" w:hAnsi="Calibri" w:cs="Calibri"/>
        </w:rPr>
      </w:pPr>
      <w:r w:rsidRPr="0051068F">
        <w:rPr>
          <w:rFonts w:ascii="Calibri" w:hAnsi="Calibri" w:cs="Calibri"/>
        </w:rPr>
        <w:t>Redusere mengde vann og trykk</w:t>
      </w:r>
    </w:p>
    <w:p w14:paraId="446E3299" w14:textId="71498527" w:rsidR="005C5859" w:rsidRPr="0051068F" w:rsidRDefault="005C5859" w:rsidP="0051068F">
      <w:pPr>
        <w:pStyle w:val="Listeavsnitt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Redusere antall fisk</w:t>
      </w:r>
    </w:p>
    <w:p w14:paraId="70BCC2D4" w14:textId="77777777" w:rsidR="00C5502E" w:rsidRPr="005B6FD4" w:rsidRDefault="00C5502E" w:rsidP="00D45BF9">
      <w:pPr>
        <w:jc w:val="both"/>
        <w:rPr>
          <w:rFonts w:ascii="Calibri" w:hAnsi="Calibri" w:cs="Calibri"/>
        </w:rPr>
      </w:pPr>
    </w:p>
    <w:p w14:paraId="6CA65659" w14:textId="77777777" w:rsidR="004E1790" w:rsidRPr="005B6FD4" w:rsidRDefault="004E1790" w:rsidP="00D45BF9">
      <w:pPr>
        <w:jc w:val="both"/>
        <w:rPr>
          <w:rFonts w:ascii="Calibri" w:hAnsi="Calibri" w:cs="Calibri"/>
        </w:rPr>
      </w:pPr>
    </w:p>
    <w:p w14:paraId="6001338F" w14:textId="723569B4" w:rsidR="003D1050" w:rsidRPr="005B6FD4" w:rsidRDefault="003D1050" w:rsidP="004F01C9">
      <w:pPr>
        <w:jc w:val="both"/>
        <w:rPr>
          <w:rFonts w:ascii="Calibri" w:hAnsi="Calibri" w:cs="Calibri"/>
        </w:rPr>
      </w:pPr>
    </w:p>
    <w:p w14:paraId="2021B6FE" w14:textId="77777777" w:rsidR="00624AEF" w:rsidRPr="005B6FD4" w:rsidRDefault="00624AEF" w:rsidP="004F01C9">
      <w:pPr>
        <w:jc w:val="both"/>
        <w:rPr>
          <w:rFonts w:ascii="Calibri" w:hAnsi="Calibri" w:cs="Calibri"/>
        </w:rPr>
      </w:pPr>
    </w:p>
    <w:sectPr w:rsidR="00624AEF" w:rsidRPr="005B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5C51" w14:textId="77777777" w:rsidR="00322769" w:rsidRDefault="00322769" w:rsidP="007F468C">
      <w:pPr>
        <w:spacing w:after="0" w:line="240" w:lineRule="auto"/>
      </w:pPr>
      <w:r>
        <w:separator/>
      </w:r>
    </w:p>
  </w:endnote>
  <w:endnote w:type="continuationSeparator" w:id="0">
    <w:p w14:paraId="1EE316E6" w14:textId="77777777" w:rsidR="00322769" w:rsidRDefault="00322769" w:rsidP="007F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2D81" w14:textId="77777777" w:rsidR="00322769" w:rsidRDefault="00322769" w:rsidP="007F468C">
      <w:pPr>
        <w:spacing w:after="0" w:line="240" w:lineRule="auto"/>
      </w:pPr>
      <w:r>
        <w:separator/>
      </w:r>
    </w:p>
  </w:footnote>
  <w:footnote w:type="continuationSeparator" w:id="0">
    <w:p w14:paraId="5CEC77A8" w14:textId="77777777" w:rsidR="00322769" w:rsidRDefault="00322769" w:rsidP="007F468C">
      <w:pPr>
        <w:spacing w:after="0" w:line="240" w:lineRule="auto"/>
      </w:pPr>
      <w:r>
        <w:continuationSeparator/>
      </w:r>
    </w:p>
  </w:footnote>
  <w:footnote w:id="1">
    <w:p w14:paraId="799D9951" w14:textId="142E4E73" w:rsidR="007F468C" w:rsidRDefault="007F468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="00FF1A20" w:rsidRPr="00FF1A20">
          <w:rPr>
            <w:rStyle w:val="Hyperkobling"/>
          </w:rPr>
          <w:t>35-2016.pdf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43C1"/>
    <w:multiLevelType w:val="hybridMultilevel"/>
    <w:tmpl w:val="DB3414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3538"/>
    <w:multiLevelType w:val="hybridMultilevel"/>
    <w:tmpl w:val="E3C8EB56"/>
    <w:lvl w:ilvl="0" w:tplc="2416B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E38E6"/>
    <w:multiLevelType w:val="hybridMultilevel"/>
    <w:tmpl w:val="1AE63368"/>
    <w:lvl w:ilvl="0" w:tplc="2416B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E3ECF"/>
    <w:multiLevelType w:val="hybridMultilevel"/>
    <w:tmpl w:val="B2A01612"/>
    <w:lvl w:ilvl="0" w:tplc="9D809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15DC"/>
    <w:multiLevelType w:val="hybridMultilevel"/>
    <w:tmpl w:val="8C9483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96760">
    <w:abstractNumId w:val="4"/>
  </w:num>
  <w:num w:numId="2" w16cid:durableId="1373964838">
    <w:abstractNumId w:val="0"/>
  </w:num>
  <w:num w:numId="3" w16cid:durableId="2055081966">
    <w:abstractNumId w:val="3"/>
  </w:num>
  <w:num w:numId="4" w16cid:durableId="1559438408">
    <w:abstractNumId w:val="1"/>
  </w:num>
  <w:num w:numId="5" w16cid:durableId="7929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EF"/>
    <w:rsid w:val="000413A0"/>
    <w:rsid w:val="00081871"/>
    <w:rsid w:val="00083376"/>
    <w:rsid w:val="000979CA"/>
    <w:rsid w:val="000A6CFC"/>
    <w:rsid w:val="000B2927"/>
    <w:rsid w:val="001424B6"/>
    <w:rsid w:val="0017112A"/>
    <w:rsid w:val="0018292E"/>
    <w:rsid w:val="00183DF6"/>
    <w:rsid w:val="001B6BEF"/>
    <w:rsid w:val="001C1BF5"/>
    <w:rsid w:val="00205A53"/>
    <w:rsid w:val="0023344E"/>
    <w:rsid w:val="00242D7E"/>
    <w:rsid w:val="00284185"/>
    <w:rsid w:val="002940E7"/>
    <w:rsid w:val="00297600"/>
    <w:rsid w:val="002A1A64"/>
    <w:rsid w:val="002B06FC"/>
    <w:rsid w:val="002B42C8"/>
    <w:rsid w:val="002E5806"/>
    <w:rsid w:val="00302029"/>
    <w:rsid w:val="00322769"/>
    <w:rsid w:val="00341B26"/>
    <w:rsid w:val="003560A7"/>
    <w:rsid w:val="00370267"/>
    <w:rsid w:val="00386503"/>
    <w:rsid w:val="00387662"/>
    <w:rsid w:val="003D1050"/>
    <w:rsid w:val="003E78B7"/>
    <w:rsid w:val="003F70C5"/>
    <w:rsid w:val="00431BD6"/>
    <w:rsid w:val="00462890"/>
    <w:rsid w:val="00472E3F"/>
    <w:rsid w:val="00476C99"/>
    <w:rsid w:val="00476DCC"/>
    <w:rsid w:val="00483A54"/>
    <w:rsid w:val="004E1790"/>
    <w:rsid w:val="004F01C9"/>
    <w:rsid w:val="0051068F"/>
    <w:rsid w:val="005434D1"/>
    <w:rsid w:val="00551C0A"/>
    <w:rsid w:val="005731FE"/>
    <w:rsid w:val="005766FF"/>
    <w:rsid w:val="005B6FD4"/>
    <w:rsid w:val="005C5859"/>
    <w:rsid w:val="00624AEF"/>
    <w:rsid w:val="00633639"/>
    <w:rsid w:val="006A0EC0"/>
    <w:rsid w:val="006B051D"/>
    <w:rsid w:val="007118AE"/>
    <w:rsid w:val="007225CA"/>
    <w:rsid w:val="007C2A2C"/>
    <w:rsid w:val="007D4010"/>
    <w:rsid w:val="007F468C"/>
    <w:rsid w:val="007F58D9"/>
    <w:rsid w:val="007F6ACA"/>
    <w:rsid w:val="00813558"/>
    <w:rsid w:val="00825292"/>
    <w:rsid w:val="00843FD2"/>
    <w:rsid w:val="00846455"/>
    <w:rsid w:val="00873232"/>
    <w:rsid w:val="00873519"/>
    <w:rsid w:val="008A7A80"/>
    <w:rsid w:val="008C6060"/>
    <w:rsid w:val="008E26F0"/>
    <w:rsid w:val="0092622B"/>
    <w:rsid w:val="009454BA"/>
    <w:rsid w:val="00964E29"/>
    <w:rsid w:val="00967E08"/>
    <w:rsid w:val="0099795D"/>
    <w:rsid w:val="009E5680"/>
    <w:rsid w:val="009F792F"/>
    <w:rsid w:val="00A01571"/>
    <w:rsid w:val="00A23F49"/>
    <w:rsid w:val="00A334C5"/>
    <w:rsid w:val="00AC31BC"/>
    <w:rsid w:val="00AF4B64"/>
    <w:rsid w:val="00B03954"/>
    <w:rsid w:val="00B46F58"/>
    <w:rsid w:val="00B47868"/>
    <w:rsid w:val="00B70E67"/>
    <w:rsid w:val="00B82E84"/>
    <w:rsid w:val="00BA4540"/>
    <w:rsid w:val="00BB34E2"/>
    <w:rsid w:val="00BC72D7"/>
    <w:rsid w:val="00C03C88"/>
    <w:rsid w:val="00C5502E"/>
    <w:rsid w:val="00C63497"/>
    <w:rsid w:val="00C67FBA"/>
    <w:rsid w:val="00C762BF"/>
    <w:rsid w:val="00C836D7"/>
    <w:rsid w:val="00C84617"/>
    <w:rsid w:val="00CC1371"/>
    <w:rsid w:val="00CF08A2"/>
    <w:rsid w:val="00D3675E"/>
    <w:rsid w:val="00D45BF9"/>
    <w:rsid w:val="00D46221"/>
    <w:rsid w:val="00D920E8"/>
    <w:rsid w:val="00DB0F16"/>
    <w:rsid w:val="00E30249"/>
    <w:rsid w:val="00E3190D"/>
    <w:rsid w:val="00E32350"/>
    <w:rsid w:val="00E3646A"/>
    <w:rsid w:val="00E637B8"/>
    <w:rsid w:val="00EA1012"/>
    <w:rsid w:val="00EA61AB"/>
    <w:rsid w:val="00EC01BE"/>
    <w:rsid w:val="00EC6337"/>
    <w:rsid w:val="00EE637D"/>
    <w:rsid w:val="00F063CB"/>
    <w:rsid w:val="00F52059"/>
    <w:rsid w:val="00F670C4"/>
    <w:rsid w:val="00F73CB5"/>
    <w:rsid w:val="00F762D6"/>
    <w:rsid w:val="00F919A6"/>
    <w:rsid w:val="00FA1A10"/>
    <w:rsid w:val="00FC1F67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75AF"/>
  <w15:chartTrackingRefBased/>
  <w15:docId w15:val="{DC2AA062-1E42-484F-BE83-3C24A8A9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4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4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4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4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4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4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4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4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4A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4A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4A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4A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4A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4A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2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2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24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24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2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24A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24A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24AE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2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24AE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24AE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76D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7F468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F468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F468C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FF1A2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F1A20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8766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8766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8766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8766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87662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3876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mr.brage.unit.no/imr-xmlui/bitstream/handle/11250/2475674/35-2016.pdf?sequence=1&amp;isAllowed=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80F3AD2EF224AA17BFDF924428B15" ma:contentTypeVersion="19" ma:contentTypeDescription="Create a new document." ma:contentTypeScope="" ma:versionID="e2b53f11b02d4e30517667dda7076563">
  <xsd:schema xmlns:xsd="http://www.w3.org/2001/XMLSchema" xmlns:xs="http://www.w3.org/2001/XMLSchema" xmlns:p="http://schemas.microsoft.com/office/2006/metadata/properties" xmlns:ns2="4080ff96-534b-4298-a4c3-44195dfe5fb1" xmlns:ns3="c31c2466-0790-466d-acde-5f8b892739a4" xmlns:ns4="ee102936-e332-48bb-a888-a4ec6281f30d" targetNamespace="http://schemas.microsoft.com/office/2006/metadata/properties" ma:root="true" ma:fieldsID="bbb2846b3758cfe4c701df5bcb62b501" ns2:_="" ns3:_="" ns4:_="">
    <xsd:import namespace="4080ff96-534b-4298-a4c3-44195dfe5fb1"/>
    <xsd:import namespace="c31c2466-0790-466d-acde-5f8b892739a4"/>
    <xsd:import namespace="ee102936-e332-48bb-a888-a4ec6281f3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0ff96-534b-4298-a4c3-44195dfe5f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c2466-0790-466d-acde-5f8b89273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b27e8d-ae81-4bb1-a3fb-8578c492f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2936-e332-48bb-a888-a4ec6281f3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522bca-cdbb-42e7-afe3-336faf79e28c}" ma:internalName="TaxCatchAll" ma:showField="CatchAllData" ma:web="4080ff96-534b-4298-a4c3-44195dfe5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c2466-0790-466d-acde-5f8b892739a4">
      <Terms xmlns="http://schemas.microsoft.com/office/infopath/2007/PartnerControls"/>
    </lcf76f155ced4ddcb4097134ff3c332f>
    <TaxCatchAll xmlns="ee102936-e332-48bb-a888-a4ec6281f30d" xsi:nil="true"/>
  </documentManagement>
</p:properties>
</file>

<file path=customXml/itemProps1.xml><?xml version="1.0" encoding="utf-8"?>
<ds:datastoreItem xmlns:ds="http://schemas.openxmlformats.org/officeDocument/2006/customXml" ds:itemID="{B492FA91-F9F6-418E-BD7E-56672BE5A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EF6D7-0DFA-49A6-B2DC-0E68AD20D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0ff96-534b-4298-a4c3-44195dfe5fb1"/>
    <ds:schemaRef ds:uri="c31c2466-0790-466d-acde-5f8b892739a4"/>
    <ds:schemaRef ds:uri="ee102936-e332-48bb-a888-a4ec6281f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82AF4-FB75-4152-94AD-5ECF4AAA5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055E1-BEBF-45C4-878E-330C63A2A8AD}">
  <ds:schemaRefs>
    <ds:schemaRef ds:uri="http://schemas.microsoft.com/office/2006/metadata/properties"/>
    <ds:schemaRef ds:uri="http://schemas.microsoft.com/office/infopath/2007/PartnerControls"/>
    <ds:schemaRef ds:uri="c31c2466-0790-466d-acde-5f8b892739a4"/>
    <ds:schemaRef ds:uri="ee102936-e332-48bb-a888-a4ec6281f3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2</Pages>
  <Words>386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Buran Holan</dc:creator>
  <cp:keywords/>
  <dc:description/>
  <cp:lastModifiedBy>Astrid Buran Holan</cp:lastModifiedBy>
  <cp:revision>115</cp:revision>
  <dcterms:created xsi:type="dcterms:W3CDTF">2025-03-24T08:29:00Z</dcterms:created>
  <dcterms:modified xsi:type="dcterms:W3CDTF">2025-03-25T20:32:00Z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0x01010049880F3AD2EF224AA17BFDF924428B15</vt:lpwstr>
  </property>
  <property fmtid="{D5CDD505-2E9C-101B-9397-08002B2CF9AE}" pid="3" name="MediaServiceImageTags">
    <vt:lpwstr/>
  </property>
</Properties>
</file>